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C8" w:rsidRPr="00CE7CC8" w:rsidRDefault="00FD77DE" w:rsidP="00B33ED7">
      <w:pPr>
        <w:jc w:val="center"/>
        <w:rPr>
          <w:b/>
          <w:szCs w:val="24"/>
        </w:rPr>
      </w:pPr>
      <w:r w:rsidRPr="00B33ED7">
        <w:rPr>
          <w:b/>
          <w:szCs w:val="24"/>
        </w:rPr>
        <w:t>Aktywny udział przedstawicieli Polskiego Związku Zrzeszeń Leśnych w Konferencji Sejmowej dotyczącej</w:t>
      </w:r>
      <w:r>
        <w:rPr>
          <w:szCs w:val="24"/>
        </w:rPr>
        <w:t xml:space="preserve"> </w:t>
      </w:r>
      <w:r w:rsidR="00B33ED7" w:rsidRPr="00B33ED7">
        <w:rPr>
          <w:b/>
          <w:szCs w:val="24"/>
        </w:rPr>
        <w:t>„R</w:t>
      </w:r>
      <w:r w:rsidR="00CE7CC8" w:rsidRPr="00B33ED7">
        <w:rPr>
          <w:b/>
          <w:szCs w:val="24"/>
        </w:rPr>
        <w:t>o</w:t>
      </w:r>
      <w:r w:rsidR="00B33ED7" w:rsidRPr="00B33ED7">
        <w:rPr>
          <w:b/>
          <w:szCs w:val="24"/>
        </w:rPr>
        <w:t>li</w:t>
      </w:r>
      <w:r w:rsidR="00CE7CC8" w:rsidRPr="00CE7CC8">
        <w:rPr>
          <w:b/>
          <w:szCs w:val="24"/>
        </w:rPr>
        <w:t xml:space="preserve"> Izb Rolniczych w kształtowaniu i realizacji polityki rolnej państwa</w:t>
      </w:r>
      <w:r w:rsidR="00CE7CC8" w:rsidRPr="00B33ED7">
        <w:rPr>
          <w:b/>
          <w:szCs w:val="24"/>
        </w:rPr>
        <w:t>”</w:t>
      </w:r>
    </w:p>
    <w:p w:rsidR="00CE7CC8" w:rsidRDefault="00CE7CC8" w:rsidP="005137E0">
      <w:pPr>
        <w:ind w:firstLine="709"/>
        <w:jc w:val="center"/>
      </w:pPr>
    </w:p>
    <w:p w:rsidR="00B33ED7" w:rsidRDefault="00B33ED7" w:rsidP="00852CF8">
      <w:pPr>
        <w:ind w:firstLine="708"/>
        <w:jc w:val="both"/>
        <w:rPr>
          <w:szCs w:val="24"/>
        </w:rPr>
      </w:pPr>
      <w:r>
        <w:t xml:space="preserve">W dniu </w:t>
      </w:r>
      <w:r w:rsidR="00CE7CC8" w:rsidRPr="00EF286A">
        <w:t xml:space="preserve">28 maja 2019 r. (wtorek) </w:t>
      </w:r>
      <w:r>
        <w:t xml:space="preserve">o </w:t>
      </w:r>
      <w:r w:rsidR="00EF286A">
        <w:t>godz. 10.00-1</w:t>
      </w:r>
      <w:r w:rsidR="00F65473">
        <w:t>6</w:t>
      </w:r>
      <w:r w:rsidR="00EF286A">
        <w:t xml:space="preserve">.00, </w:t>
      </w:r>
      <w:r>
        <w:t xml:space="preserve">w </w:t>
      </w:r>
      <w:r w:rsidR="00EF286A">
        <w:t>g</w:t>
      </w:r>
      <w:r w:rsidR="00CE7CC8" w:rsidRPr="00EF286A">
        <w:t>mach</w:t>
      </w:r>
      <w:r>
        <w:t>u</w:t>
      </w:r>
      <w:r w:rsidR="00EF286A">
        <w:t xml:space="preserve"> Sejmu, </w:t>
      </w:r>
      <w:r>
        <w:t xml:space="preserve">w </w:t>
      </w:r>
      <w:r w:rsidR="00EF286A">
        <w:t>sal</w:t>
      </w:r>
      <w:r>
        <w:t>i</w:t>
      </w:r>
      <w:r w:rsidR="00EF286A">
        <w:t xml:space="preserve"> </w:t>
      </w:r>
      <w:r w:rsidR="00D5478C">
        <w:t>k</w:t>
      </w:r>
      <w:r w:rsidR="00EF286A">
        <w:t>olumnow</w:t>
      </w:r>
      <w:r>
        <w:t>ej</w:t>
      </w:r>
      <w:r w:rsidR="00D5478C">
        <w:t xml:space="preserve"> im. Kazimierza Pużaka (bud. C-D)</w:t>
      </w:r>
      <w:r>
        <w:t xml:space="preserve"> odbyła się </w:t>
      </w:r>
      <w:r w:rsidRPr="00B33ED7">
        <w:rPr>
          <w:szCs w:val="24"/>
        </w:rPr>
        <w:t>k</w:t>
      </w:r>
      <w:r w:rsidRPr="00B33ED7">
        <w:rPr>
          <w:szCs w:val="24"/>
        </w:rPr>
        <w:t>onferencj</w:t>
      </w:r>
      <w:r w:rsidRPr="00B33ED7">
        <w:rPr>
          <w:szCs w:val="24"/>
        </w:rPr>
        <w:t>a sejmowa dotycząca</w:t>
      </w:r>
      <w:r w:rsidRPr="00B33ED7">
        <w:rPr>
          <w:szCs w:val="24"/>
        </w:rPr>
        <w:t xml:space="preserve"> „Roli Izb Rolniczych w kształtowaniu i realizacji polityki rolnej państwa”</w:t>
      </w:r>
      <w:r w:rsidRPr="00B33ED7">
        <w:rPr>
          <w:szCs w:val="24"/>
        </w:rPr>
        <w:t xml:space="preserve">. W </w:t>
      </w:r>
      <w:r>
        <w:rPr>
          <w:szCs w:val="24"/>
        </w:rPr>
        <w:t xml:space="preserve">konferencji tej z ramienia Polskiego Związku Zrzeszeń Leśnych wzięło udział dwóch przedstawicieli, tj. </w:t>
      </w:r>
      <w:r w:rsidR="008330ED" w:rsidRPr="00852CF8">
        <w:rPr>
          <w:b/>
          <w:szCs w:val="24"/>
        </w:rPr>
        <w:t>Kazimierz Antowski</w:t>
      </w:r>
      <w:r w:rsidR="008330ED">
        <w:rPr>
          <w:szCs w:val="24"/>
        </w:rPr>
        <w:t xml:space="preserve"> – Skarbnik Polskiego Związku</w:t>
      </w:r>
      <w:r w:rsidR="008330ED" w:rsidRPr="00852CF8">
        <w:rPr>
          <w:b/>
          <w:szCs w:val="24"/>
        </w:rPr>
        <w:t xml:space="preserve"> </w:t>
      </w:r>
      <w:r w:rsidR="008330ED" w:rsidRPr="008330ED">
        <w:rPr>
          <w:szCs w:val="24"/>
        </w:rPr>
        <w:t>oraz</w:t>
      </w:r>
      <w:r w:rsidR="008330ED">
        <w:rPr>
          <w:b/>
          <w:szCs w:val="24"/>
        </w:rPr>
        <w:t xml:space="preserve"> </w:t>
      </w:r>
      <w:r w:rsidRPr="00852CF8">
        <w:rPr>
          <w:b/>
          <w:szCs w:val="24"/>
        </w:rPr>
        <w:t>Marek Geszprych</w:t>
      </w:r>
      <w:r>
        <w:rPr>
          <w:szCs w:val="24"/>
        </w:rPr>
        <w:t xml:space="preserve"> – Viceprezes </w:t>
      </w:r>
      <w:r w:rsidR="008330ED">
        <w:rPr>
          <w:szCs w:val="24"/>
        </w:rPr>
        <w:t>Polskiego Związku.</w:t>
      </w:r>
      <w:bookmarkStart w:id="0" w:name="_GoBack"/>
      <w:bookmarkEnd w:id="0"/>
    </w:p>
    <w:p w:rsidR="003A1EAD" w:rsidRDefault="00B33ED7" w:rsidP="003A1EAD">
      <w:pPr>
        <w:ind w:firstLine="708"/>
        <w:jc w:val="both"/>
      </w:pPr>
      <w:r>
        <w:rPr>
          <w:szCs w:val="24"/>
        </w:rPr>
        <w:t xml:space="preserve">Konferencję otworzył </w:t>
      </w:r>
      <w:r w:rsidRPr="00E50A2E">
        <w:t xml:space="preserve">Przewodniczący Podkomisji </w:t>
      </w:r>
      <w:r w:rsidRPr="00A15D66">
        <w:t>ds. zmiany ustawy o izbach rolniczych</w:t>
      </w:r>
      <w:r>
        <w:t>, p</w:t>
      </w:r>
      <w:r w:rsidRPr="00E50A2E">
        <w:t xml:space="preserve">oseł </w:t>
      </w:r>
      <w:r w:rsidRPr="00852CF8">
        <w:rPr>
          <w:b/>
        </w:rPr>
        <w:t>Krzysztof Jurgiel</w:t>
      </w:r>
      <w:r>
        <w:t xml:space="preserve">. </w:t>
      </w:r>
      <w:r w:rsidR="00852CF8">
        <w:t xml:space="preserve">Następnie zabrał głos </w:t>
      </w:r>
      <w:r w:rsidR="00852CF8">
        <w:t>P</w:t>
      </w:r>
      <w:r w:rsidR="00852CF8" w:rsidRPr="00E50A2E">
        <w:t>rezes Krajowej Rady Izb Rolniczych</w:t>
      </w:r>
      <w:r w:rsidR="00852CF8">
        <w:t>,</w:t>
      </w:r>
      <w:r w:rsidR="00852CF8" w:rsidRPr="005137E0">
        <w:t xml:space="preserve"> </w:t>
      </w:r>
      <w:r w:rsidR="00852CF8" w:rsidRPr="00852CF8">
        <w:rPr>
          <w:b/>
        </w:rPr>
        <w:t>Wiktor Szmulewicz</w:t>
      </w:r>
      <w:r w:rsidR="00852CF8">
        <w:rPr>
          <w:b/>
        </w:rPr>
        <w:t xml:space="preserve">, </w:t>
      </w:r>
      <w:r w:rsidR="00852CF8" w:rsidRPr="00852CF8">
        <w:t>omawiając „Rolę</w:t>
      </w:r>
      <w:r w:rsidR="00852CF8" w:rsidRPr="00852CF8">
        <w:t xml:space="preserve"> izb rolniczych w kształtowaniu i realizacji polityki rolnej państwa</w:t>
      </w:r>
      <w:r w:rsidR="00852CF8">
        <w:t xml:space="preserve">”. </w:t>
      </w:r>
    </w:p>
    <w:p w:rsidR="003A1EAD" w:rsidRDefault="003A1EAD" w:rsidP="003A1EAD">
      <w:pPr>
        <w:ind w:firstLine="708"/>
        <w:jc w:val="both"/>
      </w:pPr>
      <w:r>
        <w:t xml:space="preserve">Wystąpienie mieli również Prezesi Izb Rolniczych z Francji, a także Litwy, wskazujący na istotne uwarunkowania prawne, gospodarcze i polityczne w ich krajach związane z rolą izb </w:t>
      </w:r>
      <w:r w:rsidRPr="00852CF8">
        <w:t>rolniczych w kształtowaniu i realizacji</w:t>
      </w:r>
      <w:r>
        <w:t xml:space="preserve"> polityki</w:t>
      </w:r>
      <w:r w:rsidRPr="00852CF8">
        <w:t xml:space="preserve"> rolnej </w:t>
      </w:r>
      <w:r>
        <w:t xml:space="preserve">każdego z państw. </w:t>
      </w:r>
    </w:p>
    <w:p w:rsidR="00527F36" w:rsidRPr="003A1EAD" w:rsidRDefault="00527F36" w:rsidP="00527F36">
      <w:pPr>
        <w:ind w:firstLine="708"/>
        <w:jc w:val="both"/>
        <w:rPr>
          <w:szCs w:val="24"/>
        </w:rPr>
      </w:pPr>
      <w:r>
        <w:t xml:space="preserve">Bardzo istotne były również wystąpienia dwóch naukowców z Uniwersytetu im. Marii Cure Skłodowskiej w Lublinie, oraz z Uniwersytetu Łódzkiego, tj. </w:t>
      </w:r>
      <w:r w:rsidRPr="00527F36">
        <w:rPr>
          <w:b/>
        </w:rPr>
        <w:t>prof. dr hab. Beaty Jeżyńskiej</w:t>
      </w:r>
      <w:r>
        <w:t xml:space="preserve"> oraz </w:t>
      </w:r>
      <w:r w:rsidRPr="00527F36">
        <w:rPr>
          <w:b/>
          <w:szCs w:val="24"/>
        </w:rPr>
        <w:t>prof. dr hab. Moniki Król</w:t>
      </w:r>
      <w:r>
        <w:rPr>
          <w:szCs w:val="24"/>
        </w:rPr>
        <w:t>. Pierwsze wystąpienie dotyczyło „</w:t>
      </w:r>
      <w:r w:rsidRPr="00852CF8">
        <w:rPr>
          <w:szCs w:val="24"/>
        </w:rPr>
        <w:t>Potrzeby zmian w funkcjonowaniu izb rolniczych w Polsce</w:t>
      </w:r>
      <w:r>
        <w:rPr>
          <w:szCs w:val="24"/>
        </w:rPr>
        <w:t xml:space="preserve">”, odnoszące się do konieczności systemowej zmiany obowiązującej dziś ustawy o izbach rolnych i leśnych, bądź nawet uchwalenia nowej ustawy. Natomiast drugie wystąpienie </w:t>
      </w:r>
      <w:r>
        <w:rPr>
          <w:szCs w:val="24"/>
        </w:rPr>
        <w:t>odnosiło się do wskazań komparatystycznych na przykładzie regulacji prawnych wielu krajów europejskich i pozaeuropejskich w zakresie modeli</w:t>
      </w:r>
      <w:r w:rsidRPr="003A1EAD">
        <w:rPr>
          <w:szCs w:val="24"/>
        </w:rPr>
        <w:t xml:space="preserve"> funkcjonowania samorz</w:t>
      </w:r>
      <w:r>
        <w:rPr>
          <w:szCs w:val="24"/>
        </w:rPr>
        <w:t>ądu rolniczego (izb rolniczych).</w:t>
      </w:r>
    </w:p>
    <w:p w:rsidR="00527F36" w:rsidRPr="00527F36" w:rsidRDefault="003A1EAD" w:rsidP="00527F36">
      <w:pPr>
        <w:ind w:firstLine="708"/>
        <w:jc w:val="both"/>
      </w:pPr>
      <w:r>
        <w:t xml:space="preserve">Na drugą część konferencji </w:t>
      </w:r>
      <w:r>
        <w:t xml:space="preserve">przybył również </w:t>
      </w:r>
      <w:r w:rsidRPr="00527F36">
        <w:rPr>
          <w:b/>
        </w:rPr>
        <w:t>Jan Krzysztof Ardanowski</w:t>
      </w:r>
      <w:r w:rsidRPr="00852CF8">
        <w:t xml:space="preserve"> </w:t>
      </w:r>
      <w:r w:rsidRPr="00852CF8">
        <w:t>Minister Rolnictwa i Rozwoju Wsi</w:t>
      </w:r>
      <w:r>
        <w:t>, który odniósł się do kwestii polityki rolnej</w:t>
      </w:r>
      <w:r w:rsidRPr="00852CF8">
        <w:t xml:space="preserve"> państwa oraz </w:t>
      </w:r>
      <w:r>
        <w:t xml:space="preserve">aspektów </w:t>
      </w:r>
      <w:r w:rsidRPr="00852CF8">
        <w:t>współprac</w:t>
      </w:r>
      <w:r>
        <w:t>y</w:t>
      </w:r>
      <w:r w:rsidRPr="00852CF8">
        <w:t xml:space="preserve"> izb rolniczych z rządem</w:t>
      </w:r>
      <w:r>
        <w:t xml:space="preserve">. </w:t>
      </w:r>
      <w:r w:rsidR="00527F36">
        <w:t xml:space="preserve">Wystąpienie to było przyczynkiem do długiej dyskusji na temat zmian systemowych w funkcjonowaniu izb rolniczych, w której aktywnie uczestniczyli przedstawiciele Polskiego Związku Zrzeszeń Leśnych. </w:t>
      </w:r>
      <w:r w:rsidR="00527F36" w:rsidRPr="00852CF8">
        <w:rPr>
          <w:b/>
          <w:szCs w:val="24"/>
        </w:rPr>
        <w:t>Marek Geszprych</w:t>
      </w:r>
      <w:r w:rsidR="00527F36">
        <w:rPr>
          <w:szCs w:val="24"/>
        </w:rPr>
        <w:t xml:space="preserve"> </w:t>
      </w:r>
      <w:r w:rsidR="00527F36">
        <w:t>wskazał, że zgodnie z prawno-faktycznymi uwarunkowaniami w Polsce i w wielu krajach europejskich rozwój gospodarstw rolnych jest związany z rozwojem lasów. Nawiązują do tego m.in. regulacje PROW. Ponadto wskazał, podając za przykład różne rozwiązania prawne innych krajów, że modele izb rolniczych związane są z wykonywaniem określonych zadań na rzecz leśnictwa. W Pol</w:t>
      </w:r>
      <w:r w:rsidR="00E317F5">
        <w:t xml:space="preserve">sce potrzeba takich rozwiązań prawno-organizacyjnych, co powinno być zaczynkiem do rozpoczęcia prac nad zmianą istniejących regulacji. </w:t>
      </w:r>
      <w:r w:rsidR="00AA2669">
        <w:t>Podkreślił</w:t>
      </w:r>
      <w:r w:rsidR="00E317F5">
        <w:t xml:space="preserve"> przy tym, że istotną rolę powinien pełnić w tym procesie Polski Związek </w:t>
      </w:r>
      <w:r w:rsidR="00E317F5">
        <w:lastRenderedPageBreak/>
        <w:t>Zrzeszeń Leśnych jako reprezentujący interesy nie tylko członków zrzeszonych w ramach Polskiego Związku, ale interesy dotyczące wszystkich właścicieli lasów prywatnych.</w:t>
      </w:r>
      <w:r w:rsidR="00AA2669">
        <w:t xml:space="preserve"> Wskazał przy tym – odwołując się do działań </w:t>
      </w:r>
      <w:r w:rsidR="008D05DC">
        <w:t xml:space="preserve">historycznych – że Polski Związek Zrzeszeń Leśnych inicjował również w tym zakresie podjęcie określonych dobrych działań. </w:t>
      </w:r>
    </w:p>
    <w:sectPr w:rsidR="00527F36" w:rsidRPr="00527F36" w:rsidSect="008B0F3F">
      <w:pgSz w:w="11906" w:h="16838"/>
      <w:pgMar w:top="1418" w:right="849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9A" w:rsidRDefault="00F21A9A" w:rsidP="00B12421">
      <w:pPr>
        <w:spacing w:line="240" w:lineRule="auto"/>
      </w:pPr>
      <w:r>
        <w:separator/>
      </w:r>
    </w:p>
  </w:endnote>
  <w:endnote w:type="continuationSeparator" w:id="0">
    <w:p w:rsidR="00F21A9A" w:rsidRDefault="00F21A9A" w:rsidP="00B12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9A" w:rsidRDefault="00F21A9A" w:rsidP="00B12421">
      <w:pPr>
        <w:spacing w:line="240" w:lineRule="auto"/>
      </w:pPr>
      <w:r>
        <w:separator/>
      </w:r>
    </w:p>
  </w:footnote>
  <w:footnote w:type="continuationSeparator" w:id="0">
    <w:p w:rsidR="00F21A9A" w:rsidRDefault="00F21A9A" w:rsidP="00B124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11DC"/>
    <w:multiLevelType w:val="singleLevel"/>
    <w:tmpl w:val="9D2C0646"/>
    <w:lvl w:ilvl="0">
      <w:start w:val="1"/>
      <w:numFmt w:val="bullet"/>
      <w:pStyle w:val="tir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2221119B"/>
    <w:multiLevelType w:val="hybridMultilevel"/>
    <w:tmpl w:val="21B0B906"/>
    <w:lvl w:ilvl="0" w:tplc="2090A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472513"/>
    <w:multiLevelType w:val="hybridMultilevel"/>
    <w:tmpl w:val="50CE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66A22AFD"/>
    <w:multiLevelType w:val="hybridMultilevel"/>
    <w:tmpl w:val="BE460B8A"/>
    <w:lvl w:ilvl="0" w:tplc="B9129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"/>
  </w:num>
  <w:num w:numId="5">
    <w:abstractNumId w:val="7"/>
  </w:num>
  <w:num w:numId="6">
    <w:abstractNumId w:val="5"/>
  </w:num>
  <w:num w:numId="7">
    <w:abstractNumId w:val="7"/>
  </w:num>
  <w:num w:numId="8">
    <w:abstractNumId w:val="5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02"/>
    <w:rsid w:val="0001019A"/>
    <w:rsid w:val="00024446"/>
    <w:rsid w:val="000507AF"/>
    <w:rsid w:val="00051F3F"/>
    <w:rsid w:val="0006466C"/>
    <w:rsid w:val="000C63FD"/>
    <w:rsid w:val="000E6D37"/>
    <w:rsid w:val="0019020D"/>
    <w:rsid w:val="001B6450"/>
    <w:rsid w:val="001C3560"/>
    <w:rsid w:val="001E4A2C"/>
    <w:rsid w:val="001F0180"/>
    <w:rsid w:val="00212E7F"/>
    <w:rsid w:val="00214477"/>
    <w:rsid w:val="002243D9"/>
    <w:rsid w:val="002343A7"/>
    <w:rsid w:val="00240D3B"/>
    <w:rsid w:val="00252922"/>
    <w:rsid w:val="002720DA"/>
    <w:rsid w:val="00291914"/>
    <w:rsid w:val="002966A2"/>
    <w:rsid w:val="002D7977"/>
    <w:rsid w:val="00324F3E"/>
    <w:rsid w:val="00330D53"/>
    <w:rsid w:val="00363E3B"/>
    <w:rsid w:val="0036401F"/>
    <w:rsid w:val="00397C8E"/>
    <w:rsid w:val="003A1EAD"/>
    <w:rsid w:val="003A33FE"/>
    <w:rsid w:val="003B0B86"/>
    <w:rsid w:val="003C249B"/>
    <w:rsid w:val="003C32D7"/>
    <w:rsid w:val="003F6461"/>
    <w:rsid w:val="00431E77"/>
    <w:rsid w:val="004C4179"/>
    <w:rsid w:val="004F0ECB"/>
    <w:rsid w:val="005137E0"/>
    <w:rsid w:val="00523A07"/>
    <w:rsid w:val="00527F36"/>
    <w:rsid w:val="00584D14"/>
    <w:rsid w:val="00590A79"/>
    <w:rsid w:val="0059792B"/>
    <w:rsid w:val="005A2F8A"/>
    <w:rsid w:val="005A5063"/>
    <w:rsid w:val="005A5608"/>
    <w:rsid w:val="005A6B47"/>
    <w:rsid w:val="005B13DE"/>
    <w:rsid w:val="005D0030"/>
    <w:rsid w:val="005E6485"/>
    <w:rsid w:val="0062656F"/>
    <w:rsid w:val="006270AF"/>
    <w:rsid w:val="00631271"/>
    <w:rsid w:val="0063772E"/>
    <w:rsid w:val="00653D88"/>
    <w:rsid w:val="00654B52"/>
    <w:rsid w:val="0066093D"/>
    <w:rsid w:val="00661EA7"/>
    <w:rsid w:val="0066488F"/>
    <w:rsid w:val="00692320"/>
    <w:rsid w:val="006B20F1"/>
    <w:rsid w:val="006B4A38"/>
    <w:rsid w:val="006E6E7F"/>
    <w:rsid w:val="0072504D"/>
    <w:rsid w:val="00730C59"/>
    <w:rsid w:val="00746A97"/>
    <w:rsid w:val="00756727"/>
    <w:rsid w:val="00794637"/>
    <w:rsid w:val="007A6E2B"/>
    <w:rsid w:val="007A6FB9"/>
    <w:rsid w:val="007C1D90"/>
    <w:rsid w:val="007D2D5E"/>
    <w:rsid w:val="008266AF"/>
    <w:rsid w:val="008330ED"/>
    <w:rsid w:val="00852CF8"/>
    <w:rsid w:val="00875283"/>
    <w:rsid w:val="00883835"/>
    <w:rsid w:val="008B0F3F"/>
    <w:rsid w:val="008C4061"/>
    <w:rsid w:val="008D05DC"/>
    <w:rsid w:val="008E0B46"/>
    <w:rsid w:val="008E319D"/>
    <w:rsid w:val="008E4D69"/>
    <w:rsid w:val="008E637A"/>
    <w:rsid w:val="008F7CD3"/>
    <w:rsid w:val="00912C13"/>
    <w:rsid w:val="00942FE7"/>
    <w:rsid w:val="00983202"/>
    <w:rsid w:val="009A511A"/>
    <w:rsid w:val="009A5B10"/>
    <w:rsid w:val="009A5EAE"/>
    <w:rsid w:val="009C3FEF"/>
    <w:rsid w:val="00A040E2"/>
    <w:rsid w:val="00A15D66"/>
    <w:rsid w:val="00A62655"/>
    <w:rsid w:val="00A62EF9"/>
    <w:rsid w:val="00A812BF"/>
    <w:rsid w:val="00A9261A"/>
    <w:rsid w:val="00AA0E4E"/>
    <w:rsid w:val="00AA2669"/>
    <w:rsid w:val="00B002AE"/>
    <w:rsid w:val="00B12421"/>
    <w:rsid w:val="00B12EDC"/>
    <w:rsid w:val="00B31CEA"/>
    <w:rsid w:val="00B33ED7"/>
    <w:rsid w:val="00B92F73"/>
    <w:rsid w:val="00BC630F"/>
    <w:rsid w:val="00BE6AF2"/>
    <w:rsid w:val="00C10ED1"/>
    <w:rsid w:val="00C22EF5"/>
    <w:rsid w:val="00C46455"/>
    <w:rsid w:val="00C47E59"/>
    <w:rsid w:val="00C63FE6"/>
    <w:rsid w:val="00CA6AD8"/>
    <w:rsid w:val="00CC04B8"/>
    <w:rsid w:val="00CD5D51"/>
    <w:rsid w:val="00CE7CC8"/>
    <w:rsid w:val="00CF5DC1"/>
    <w:rsid w:val="00CF5E86"/>
    <w:rsid w:val="00D46381"/>
    <w:rsid w:val="00D5478C"/>
    <w:rsid w:val="00D7168F"/>
    <w:rsid w:val="00D75991"/>
    <w:rsid w:val="00DA763E"/>
    <w:rsid w:val="00DC1722"/>
    <w:rsid w:val="00DD7F0C"/>
    <w:rsid w:val="00DF1F0B"/>
    <w:rsid w:val="00E07D0D"/>
    <w:rsid w:val="00E07EC9"/>
    <w:rsid w:val="00E317F5"/>
    <w:rsid w:val="00E50A2E"/>
    <w:rsid w:val="00E57842"/>
    <w:rsid w:val="00EF286A"/>
    <w:rsid w:val="00EF7517"/>
    <w:rsid w:val="00F01F8D"/>
    <w:rsid w:val="00F13B15"/>
    <w:rsid w:val="00F21A9A"/>
    <w:rsid w:val="00F24A45"/>
    <w:rsid w:val="00F33102"/>
    <w:rsid w:val="00F40032"/>
    <w:rsid w:val="00F65473"/>
    <w:rsid w:val="00F808E6"/>
    <w:rsid w:val="00FB4037"/>
    <w:rsid w:val="00FC719E"/>
    <w:rsid w:val="00FD3E14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B9566"/>
  <w15:docId w15:val="{95236214-4813-4399-93BA-E3D367A8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547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-A6">
    <w:name w:val="Adres-A6"/>
    <w:basedOn w:val="Normalny"/>
    <w:next w:val="Normalny"/>
    <w:pPr>
      <w:spacing w:after="600"/>
      <w:ind w:left="5245"/>
    </w:pPr>
  </w:style>
  <w:style w:type="paragraph" w:customStyle="1" w:styleId="Podpis-A7">
    <w:name w:val="Podpis-A7"/>
    <w:basedOn w:val="Normalny"/>
    <w:pPr>
      <w:tabs>
        <w:tab w:val="center" w:pos="1701"/>
        <w:tab w:val="center" w:pos="6237"/>
      </w:tabs>
    </w:pPr>
  </w:style>
  <w:style w:type="paragraph" w:customStyle="1" w:styleId="pkt">
    <w:name w:val="pkt"/>
    <w:basedOn w:val="Normalny"/>
    <w:pPr>
      <w:ind w:left="357" w:hanging="357"/>
      <w:jc w:val="both"/>
    </w:pPr>
  </w:style>
  <w:style w:type="paragraph" w:customStyle="1" w:styleId="ppkt">
    <w:name w:val="ppkt"/>
    <w:basedOn w:val="Normalny"/>
    <w:pPr>
      <w:ind w:left="782" w:hanging="425"/>
      <w:jc w:val="both"/>
    </w:pPr>
  </w:style>
  <w:style w:type="paragraph" w:customStyle="1" w:styleId="akapit">
    <w:name w:val="akapit"/>
    <w:basedOn w:val="Normalny"/>
    <w:pPr>
      <w:ind w:firstLine="851"/>
      <w:jc w:val="both"/>
    </w:pPr>
  </w:style>
  <w:style w:type="paragraph" w:customStyle="1" w:styleId="art">
    <w:name w:val="art"/>
    <w:basedOn w:val="Normalny"/>
    <w:pPr>
      <w:tabs>
        <w:tab w:val="left" w:pos="1276"/>
      </w:tabs>
      <w:ind w:left="1276" w:hanging="992"/>
    </w:pPr>
  </w:style>
  <w:style w:type="paragraph" w:customStyle="1" w:styleId="tiret">
    <w:name w:val="tiret"/>
    <w:basedOn w:val="akapit"/>
    <w:pPr>
      <w:numPr>
        <w:numId w:val="11"/>
      </w:numPr>
    </w:pPr>
  </w:style>
  <w:style w:type="paragraph" w:customStyle="1" w:styleId="Senatorowie">
    <w:name w:val="Senatorowie"/>
    <w:basedOn w:val="Normalny"/>
  </w:style>
  <w:style w:type="paragraph" w:styleId="Akapitzlist">
    <w:name w:val="List Paragraph"/>
    <w:basedOn w:val="Normalny"/>
    <w:uiPriority w:val="34"/>
    <w:qFormat/>
    <w:rsid w:val="00F331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B12421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2421"/>
  </w:style>
  <w:style w:type="character" w:styleId="Odwoanieprzypisudolnego">
    <w:name w:val="footnote reference"/>
    <w:basedOn w:val="Domylnaczcionkaakapitu"/>
    <w:rsid w:val="00B1242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547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Kowalska</dc:creator>
  <cp:lastModifiedBy>Marek Geszprych</cp:lastModifiedBy>
  <cp:revision>3</cp:revision>
  <cp:lastPrinted>2019-04-03T10:45:00Z</cp:lastPrinted>
  <dcterms:created xsi:type="dcterms:W3CDTF">2019-06-09T16:32:00Z</dcterms:created>
  <dcterms:modified xsi:type="dcterms:W3CDTF">2019-06-09T16:33:00Z</dcterms:modified>
</cp:coreProperties>
</file>